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2022</w:t>
      </w:r>
      <w:r>
        <w:rPr>
          <w:rFonts w:ascii="Times New Roman" w:hAnsi="Times New Roman" w:eastAsia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第二批广州市</w:t>
      </w:r>
      <w:r>
        <w:rPr>
          <w:rFonts w:ascii="Times New Roman" w:hAnsi="Times New Roman" w:eastAsia="方正小标宋简体"/>
          <w:sz w:val="44"/>
          <w:szCs w:val="44"/>
        </w:rPr>
        <w:t>文艺精品扶持项目</w:t>
      </w:r>
    </w:p>
    <w:p>
      <w:pPr>
        <w:pStyle w:val="2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5"/>
        <w:tblW w:w="494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2949"/>
        <w:gridCol w:w="2190"/>
        <w:gridCol w:w="3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31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项目名称</w:t>
            </w:r>
          </w:p>
        </w:tc>
        <w:tc>
          <w:tcPr>
            <w:tcW w:w="1238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  <w:t>申报</w:t>
            </w: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单位</w:t>
            </w:r>
          </w:p>
        </w:tc>
        <w:tc>
          <w:tcPr>
            <w:tcW w:w="1778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8"/>
                <w:lang w:val="en-US" w:eastAsia="zh-CN" w:bidi="ar-SA"/>
              </w:rPr>
              <w:t>专家评审结论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31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“理想之光”美术主题重点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创作</w:t>
            </w:r>
          </w:p>
        </w:tc>
        <w:tc>
          <w:tcPr>
            <w:tcW w:w="1238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广州市美术家协会</w:t>
            </w:r>
          </w:p>
        </w:tc>
        <w:tc>
          <w:tcPr>
            <w:tcW w:w="17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重点扶持项目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1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交响乐《追光》</w:t>
            </w:r>
          </w:p>
        </w:tc>
        <w:tc>
          <w:tcPr>
            <w:tcW w:w="1238" w:type="pct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广州交响乐团</w:t>
            </w:r>
          </w:p>
        </w:tc>
        <w:tc>
          <w:tcPr>
            <w:tcW w:w="17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重点扶持项目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1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文学精品创作</w:t>
            </w:r>
          </w:p>
        </w:tc>
        <w:tc>
          <w:tcPr>
            <w:tcW w:w="1238" w:type="pct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花城出版社</w:t>
            </w:r>
          </w:p>
        </w:tc>
        <w:tc>
          <w:tcPr>
            <w:tcW w:w="17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重点扶持项目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1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音乐剧《雄狮少年》</w:t>
            </w:r>
          </w:p>
        </w:tc>
        <w:tc>
          <w:tcPr>
            <w:tcW w:w="1238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广州大剧院管理有限公司</w:t>
            </w:r>
          </w:p>
        </w:tc>
        <w:tc>
          <w:tcPr>
            <w:tcW w:w="17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重点扶持项目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1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粤剧《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隆平稻香园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》（原名《大吉岛的春天》）</w:t>
            </w:r>
          </w:p>
        </w:tc>
        <w:tc>
          <w:tcPr>
            <w:tcW w:w="1238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广州粤剧院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有限公司</w:t>
            </w:r>
          </w:p>
        </w:tc>
        <w:tc>
          <w:tcPr>
            <w:tcW w:w="17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重点扶持项目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儿童剧《那年的笛声》</w:t>
            </w:r>
          </w:p>
        </w:tc>
        <w:tc>
          <w:tcPr>
            <w:tcW w:w="1238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广州市演出电影有限公司</w:t>
            </w:r>
          </w:p>
        </w:tc>
        <w:tc>
          <w:tcPr>
            <w:tcW w:w="17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一般扶持项目</w:t>
            </w:r>
          </w:p>
        </w:tc>
      </w:tr>
    </w:tbl>
    <w:p/>
    <w:sectPr>
      <w:footerReference r:id="rId3" w:type="default"/>
      <w:pgSz w:w="11906" w:h="16838"/>
      <w:pgMar w:top="2098" w:right="1587" w:bottom="2098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MTdhNWQyOWQ1YWI3ZGFhMGFiY2U3MzdiMThmMzcifQ=="/>
  </w:docVars>
  <w:rsids>
    <w:rsidRoot w:val="00000000"/>
    <w:rsid w:val="34EE746F"/>
    <w:rsid w:val="38CD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195</Characters>
  <Lines>0</Lines>
  <Paragraphs>0</Paragraphs>
  <TotalTime>0</TotalTime>
  <ScaleCrop>false</ScaleCrop>
  <LinksUpToDate>false</LinksUpToDate>
  <CharactersWithSpaces>195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2022-12-02T05:19:00Z</dcterms:created>
  <dc:creator>Administrator</dc:creator>
  <cp:lastModifiedBy>Administrator</cp:lastModifiedBy>
  <dcterms:modified xsi:type="dcterms:W3CDTF">2022-12-02T10:19:44Z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3D09D0AC7F6D474CB60C48FE3C28BD50</vt:lpwstr>
  </property>
</Properties>
</file>