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BA1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47CC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7EF5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广州市扶持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游戏电竞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产业发展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十八条措施</w:t>
      </w:r>
    </w:p>
    <w:p w14:paraId="5DE216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color w:val="auto"/>
          <w:lang w:val="en-US" w:eastAsia="zh-CN"/>
        </w:rPr>
        <w:t>征求意见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lang w:val="en-US" w:eastAsia="zh-CN"/>
        </w:rPr>
        <w:t>稿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lang w:eastAsia="zh-CN"/>
        </w:rPr>
        <w:t>）</w:t>
      </w:r>
    </w:p>
    <w:p w14:paraId="01164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</w:rPr>
      </w:pPr>
    </w:p>
    <w:p w14:paraId="4DB65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第一条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 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落实广东打造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游戏电竞产业“双核”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布局，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广州游戏电竞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产业高质量发展，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力争实现2030年广州进入全球游戏电竞行业最具影响力城市行列的发展目标，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结合我市实际，制定本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。</w:t>
      </w:r>
    </w:p>
    <w:p w14:paraId="0382A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第二条 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本措施适用的对象是在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广州市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从事原创游戏开发、游戏平台运营、电竞赛事运营等与游戏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电竞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产业密切相关</w:t>
      </w:r>
      <w:r>
        <w:rPr>
          <w:rFonts w:hint="eastAsia" w:eastAsia="仿宋_GB2312" w:cs="Times New Roman"/>
          <w:b w:val="0"/>
          <w:bCs w:val="0"/>
          <w:color w:val="auto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经营活动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组织财务管理制度健全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信用和经济效益良好的企业或社会组织。</w:t>
      </w:r>
    </w:p>
    <w:p w14:paraId="2CA8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所称</w:t>
      </w:r>
      <w:r>
        <w:rPr>
          <w:rFonts w:hint="eastAsia" w:eastAsia="仿宋_GB2312" w:cs="Times New Roman"/>
          <w:b w:val="0"/>
          <w:bCs w:val="0"/>
          <w:color w:val="auto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产业，是指涉及电子游戏的开发、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出版、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发行、推广、运营以及相关服务和产品的一系列经济活动的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统称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</w:t>
      </w:r>
    </w:p>
    <w:p w14:paraId="47ACD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本措施所称</w:t>
      </w:r>
      <w:r>
        <w:rPr>
          <w:rFonts w:hint="eastAsia" w:eastAsia="仿宋_GB2312" w:cs="Times New Roman"/>
          <w:b w:val="0"/>
          <w:bCs w:val="0"/>
          <w:color w:val="auto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电竞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产业，是指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以信息技术为核心、软硬件设备为器械，在信息技术营造的虚拟环境中，在同一竞赛规则下进行的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对抗类电子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游戏运动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统称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‌</w:t>
      </w:r>
    </w:p>
    <w:p w14:paraId="3FF4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列举的补助、奖励，其货币单位均为人民币。</w:t>
      </w:r>
    </w:p>
    <w:p w14:paraId="1F09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第三条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 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广州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市游戏电竞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产业专项扶持经费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。实行项目公开征集、专家评审、结果公示、绩效评价、跟踪监督等。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单个企业每年获得本政策所涉及的财政扶持资金最高</w:t>
      </w:r>
      <w:r>
        <w:rPr>
          <w:rFonts w:hint="eastAsia" w:eastAsia="仿宋_GB2312" w:cs="Times New Roman"/>
          <w:b w:val="0"/>
          <w:bCs w:val="0"/>
          <w:color w:val="auto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1000万元。同一事项不得重复申报同级财政扶持。一款游戏产品的不同版本视作同一产品，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不得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重复申报。</w:t>
      </w:r>
    </w:p>
    <w:p w14:paraId="1A273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第四条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支持科技创新。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支持人工智能、虚拟现实、元宇宙、超高清视频等技术和游戏电竞产业深度融合，围绕游戏领域“卡脖子”技术开展研发。鼓励游戏电竞企业积极承担国家级重点实验室、国家级产业创新平台及国家重大项目，积极引进国家重点研发计划项目优质成果在穗落地转化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经市游戏电竞产业主管部门组织评审认定，对在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游戏科技领域取得显著突破的优质项目，给予最高不超过300万元的一次性扶持奖励。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（责任单位：市委宣传部、市发展改革委、市科技局、市工业和信息化局）</w:t>
      </w:r>
    </w:p>
    <w:p w14:paraId="48AEB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 xml:space="preserve"> 推动原创游戏精品研发。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加大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研发投入，开发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中华优秀传统文化内涵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和岭南文化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特色的原创游戏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依据研发投入额、全网预约量、专家评审意见等，每年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扶持重点游戏选题和中小型游戏（含小程序游戏）选题，给予游戏研发单位每款重点扶持游戏最高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200万元、每款中小型游戏最高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20万元的事前一次性补助。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（责任单位：市委宣传部、市财政局）</w:t>
      </w:r>
    </w:p>
    <w:p w14:paraId="5996646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第六条 支持游戏产品运营。</w:t>
      </w:r>
      <w:bookmarkStart w:id="0" w:name="OLE_LINK3"/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对上线运营满1年但未满3年、具有强大文化传播力和社会影响力的优秀游戏产品，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按照实际营业收入分成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给予游戏运营单位最高不超过500万元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的事后一次性补助。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（责任单位：市委宣传部、市财政局）</w:t>
      </w:r>
    </w:p>
    <w:p w14:paraId="1D57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第七条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鼓励游戏产品出海。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支持游戏企业将中华优秀传统文化元素与游戏场景有机融合，推动游戏产品出海，对在海外发行的</w:t>
      </w:r>
      <w:r>
        <w:rPr>
          <w:rFonts w:hint="eastAsia" w:eastAsia="仿宋_GB2312" w:cs="Times New Roman"/>
          <w:b w:val="0"/>
          <w:bCs w:val="0"/>
          <w:color w:val="auto"/>
          <w:lang w:val="en-US" w:eastAsia="zh-CN"/>
        </w:rPr>
        <w:t>优秀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游戏产品，按照每款游戏产品年度实际结汇金额，给予最高不超过30万元的事后一次性补助。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（责任单位：市委宣传部、市财政局、市商务局）</w:t>
      </w:r>
    </w:p>
    <w:p w14:paraId="4190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第八条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支持电竞赛事举办。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支持引进国际国内顶级赛事、以城市名称冠名顶级赛事、依托企业培育顶级赛事，对举办国际、国内高水平电竞赛事，给予每项赛事主办单位或承办单位最高不超过500万元的事后一次性补助。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（责任单位：市委宣传部、市体育局、市文化广电旅游局、市财政局）</w:t>
      </w:r>
    </w:p>
    <w:p w14:paraId="1CB18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第九条 扶持电竞赛事联盟和电竞俱乐部。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对电竞赛事联盟按照年度赛事总投入给予每个赛事联盟最高不超过200万元的事后一次性补助。对电竞俱乐部获得国际、国内高水平电竞赛事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冠军、亚军、四强的，给予一次性扶持奖励。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（责任单位：市委宣传部、市体育局、市文化广电旅游局、市财政局）</w:t>
      </w:r>
    </w:p>
    <w:p w14:paraId="4E52FD9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支持电竞场馆建设。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支持各区按照承办国际赛事标准，新建或改建一批专业电竞场馆。（责任单位：市委宣传部、市体育局、市财政局）</w:t>
      </w:r>
    </w:p>
    <w:p w14:paraId="3DF9E7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第十一条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培育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吸引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游戏电竞市场主体。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培育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游戏电竞领域独角兽等优质企业，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吸引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头部游戏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厂商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、电竞赛事运营商、电竞俱乐部等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在穗发展。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符合条件的游戏电竞市场主体，可享受相应的政策和服务。（责任单位：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市委宣传部、市发展改革委、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市教育局、市科技局、市人力资源社会保障局、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市文化广电旅游局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、相关区）</w:t>
      </w:r>
    </w:p>
    <w:p w14:paraId="296860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第十二条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推动游戏电竞产业园区建设。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规划建设一批高规格、专业化的游戏电竞产业园区、特色小镇，推动科韵路、金融城、琶洲、万胜围、鱼珠、大湾区游戏谷等游戏电竞产业集聚区提升功能定位，对标国际一流标准，提高运营水平，拓展延伸全产业链配套服务。推荐符合条件的园区申报国家、省级文化产业示范园区（基地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（责任单位：市委宣传部、市国资委、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市文化广电旅游局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）</w:t>
      </w:r>
    </w:p>
    <w:p w14:paraId="76A10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第十三条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 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鼓励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游戏电竞产业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投资。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发挥广州市政府投资基金作用，引导社会资本投向游戏电竞产业及相关衍生产业。建立“政府引导、市场主导、社会参与”的多元化多渠道投入机制，探索具有鲜明市场化属性</w:t>
      </w:r>
      <w:r>
        <w:rPr>
          <w:rFonts w:hint="eastAsia" w:eastAsia="仿宋_GB2312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资本结构多样化、多层次的能形成经营性资产的项目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每年原则上安排扶持资金用于“补改投”改革试点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引导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产业投资基金加大对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游戏电竞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产业的投资力度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鼓励金融机构针对游戏电竞产业创新服务产品，支持相关企业利用多层次资本市场加快发展。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（责任单位：市委宣传部、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市委金融办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、市财政局）</w:t>
      </w:r>
    </w:p>
    <w:p w14:paraId="58178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第十四条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 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支持享受税收优惠。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全面落实支持游戏电竞产业税收优惠政策，符合条件的按规定享受相应税收优惠政策。（责任单位：国家税务总局广州市税务局、广州海关）</w:t>
      </w:r>
    </w:p>
    <w:p w14:paraId="7F112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第十五条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大力引进和培育游戏电竞产业人才。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支持普通高校、职业学校深化产教融合，建立游戏电竞产业人才培养基地</w:t>
      </w:r>
      <w:r>
        <w:rPr>
          <w:rFonts w:hint="eastAsia" w:eastAsia="仿宋_GB2312" w:cs="Times New Roman"/>
          <w:b w:val="0"/>
          <w:bCs w:val="0"/>
          <w:color w:va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开设相关专业或课程，培养游戏电竞产业领域专业人才。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制定相关人才引进政策，吸引国内外优秀游戏电竞产业人才来穗发展。对贡献突出的优秀人才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落户、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子女入学、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医疗、购房租房补贴等方面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给予保障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。（责任单位：市委组织部、市人力资源社会保障局、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市委宣传部、市文化广电旅游局、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市教育局、市体育局）</w:t>
      </w:r>
    </w:p>
    <w:p w14:paraId="660A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第十六条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支持参与公益或展会活动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鼓励游戏电竞企业开发体验产品和应用场景，参与公益活动或国内外游戏电竞主题展会等活动。（责任单位：市委宣传部、市商务局、市文化广电旅游局）</w:t>
      </w:r>
    </w:p>
    <w:p w14:paraId="00D4E3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第十七条 优化产业营商环境。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</w:rPr>
        <w:t>游戏产业服务中心、游戏出海服务中心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lang w:val="en-US" w:eastAsia="zh-CN" w:bidi="ar"/>
        </w:rPr>
        <w:t>，为企业提供更加便捷的政务服务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。充分发挥行业协会等社会组织作用，引导企业自律合规，切实维护市场公平秩序。严厉打击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侵权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盗版、不正当竞争等违法行为，切实保护企业知识产权。（责任单位：市委宣传部、市委网信办、市教育局、市公安局、市文化广电旅游局、市市场监管局）</w:t>
      </w:r>
    </w:p>
    <w:p w14:paraId="2639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第十八条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  项目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组织实施及管理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广州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游戏电竞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产业</w:t>
      </w:r>
      <w:r>
        <w:rPr>
          <w:rFonts w:hint="eastAsia" w:eastAsia="仿宋_GB2312" w:cs="Times New Roman"/>
          <w:b w:val="0"/>
          <w:bCs w:val="0"/>
          <w:color w:val="auto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公开接受项目申请。由市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游戏电竞产业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主管部门牵头组织推荐和评审工作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对出现弄虚作假、挪用资金等情形的申请主体，收回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补助奖励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年内不得申报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措施有关的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所有项目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涉嫌违法犯罪的，依法移送司法机关处理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市财政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负责对项目资金预算执行、资金使用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绩效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等</w:t>
      </w:r>
      <w:r>
        <w:rPr>
          <w:rFonts w:hint="eastAsia" w:eastAsia="仿宋_GB2312" w:cs="Times New Roman"/>
          <w:b w:val="0"/>
          <w:bCs w:val="0"/>
          <w:color w:val="auto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监督检查。市审计局依法对专项扶持经费的管理分配使用实施审计监督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（责任单位：市委宣传部、市财政局、市审计局）</w:t>
      </w:r>
    </w:p>
    <w:p w14:paraId="04EB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　　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自印发之日起施行，有效期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暂定3年，可视情况修订、调整。</w:t>
      </w:r>
      <w:bookmarkStart w:id="1" w:name="_GoBack"/>
      <w:bookmarkEnd w:id="1"/>
    </w:p>
    <w:p w14:paraId="419427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</w:rPr>
      </w:pPr>
    </w:p>
    <w:p w14:paraId="2FB4D9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217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7E92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7E926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8D06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2086E"/>
    <w:rsid w:val="00612983"/>
    <w:rsid w:val="00625CE1"/>
    <w:rsid w:val="00661F3C"/>
    <w:rsid w:val="0066795B"/>
    <w:rsid w:val="006874BE"/>
    <w:rsid w:val="00792A5C"/>
    <w:rsid w:val="0095441A"/>
    <w:rsid w:val="00A24941"/>
    <w:rsid w:val="00A831B8"/>
    <w:rsid w:val="00B11DA6"/>
    <w:rsid w:val="00C371F6"/>
    <w:rsid w:val="00C60F13"/>
    <w:rsid w:val="00CB70DE"/>
    <w:rsid w:val="00DA4954"/>
    <w:rsid w:val="00EB1C0E"/>
    <w:rsid w:val="00F705B3"/>
    <w:rsid w:val="0100390C"/>
    <w:rsid w:val="01115B19"/>
    <w:rsid w:val="01260195"/>
    <w:rsid w:val="013325A3"/>
    <w:rsid w:val="01565C22"/>
    <w:rsid w:val="01635C49"/>
    <w:rsid w:val="018C2140"/>
    <w:rsid w:val="0192621F"/>
    <w:rsid w:val="01CA7EC6"/>
    <w:rsid w:val="01ED0EB7"/>
    <w:rsid w:val="01F82AEA"/>
    <w:rsid w:val="02184C85"/>
    <w:rsid w:val="022655F4"/>
    <w:rsid w:val="02437668"/>
    <w:rsid w:val="024B505A"/>
    <w:rsid w:val="025A704C"/>
    <w:rsid w:val="02837B11"/>
    <w:rsid w:val="02DA500E"/>
    <w:rsid w:val="03261624"/>
    <w:rsid w:val="032C06DD"/>
    <w:rsid w:val="034A5312"/>
    <w:rsid w:val="038C38DB"/>
    <w:rsid w:val="03960557"/>
    <w:rsid w:val="03A5079A"/>
    <w:rsid w:val="03CC11E4"/>
    <w:rsid w:val="03E5328D"/>
    <w:rsid w:val="03F60FF6"/>
    <w:rsid w:val="042C4A18"/>
    <w:rsid w:val="045E0C25"/>
    <w:rsid w:val="048B3E34"/>
    <w:rsid w:val="04C54632"/>
    <w:rsid w:val="04D255BF"/>
    <w:rsid w:val="054A15F9"/>
    <w:rsid w:val="05AA653C"/>
    <w:rsid w:val="06416594"/>
    <w:rsid w:val="064249C6"/>
    <w:rsid w:val="069074E0"/>
    <w:rsid w:val="06DF5D71"/>
    <w:rsid w:val="06FF01C2"/>
    <w:rsid w:val="07500A1D"/>
    <w:rsid w:val="07677875"/>
    <w:rsid w:val="07832BA1"/>
    <w:rsid w:val="07A174CB"/>
    <w:rsid w:val="07D478A0"/>
    <w:rsid w:val="07D77390"/>
    <w:rsid w:val="08A1394B"/>
    <w:rsid w:val="08CA3BE9"/>
    <w:rsid w:val="0914695F"/>
    <w:rsid w:val="09412D13"/>
    <w:rsid w:val="096609CC"/>
    <w:rsid w:val="09B3056A"/>
    <w:rsid w:val="0A16051D"/>
    <w:rsid w:val="0A283ED3"/>
    <w:rsid w:val="0A762E91"/>
    <w:rsid w:val="0A9D666F"/>
    <w:rsid w:val="0AD45B7D"/>
    <w:rsid w:val="0B187AA4"/>
    <w:rsid w:val="0B250667"/>
    <w:rsid w:val="0BD22349"/>
    <w:rsid w:val="0C307C6D"/>
    <w:rsid w:val="0C882A07"/>
    <w:rsid w:val="0CC7352F"/>
    <w:rsid w:val="0CE60FFB"/>
    <w:rsid w:val="0CE73BD2"/>
    <w:rsid w:val="0CF06F2A"/>
    <w:rsid w:val="0D1349C7"/>
    <w:rsid w:val="0D247B72"/>
    <w:rsid w:val="0D591574"/>
    <w:rsid w:val="0D801BA8"/>
    <w:rsid w:val="0E041AF6"/>
    <w:rsid w:val="0E042100"/>
    <w:rsid w:val="0E0559A9"/>
    <w:rsid w:val="0E0A401C"/>
    <w:rsid w:val="0E48735B"/>
    <w:rsid w:val="0EC05179"/>
    <w:rsid w:val="0ED42600"/>
    <w:rsid w:val="0EEA79A9"/>
    <w:rsid w:val="0F2A530F"/>
    <w:rsid w:val="0F3D21CF"/>
    <w:rsid w:val="0F735BF1"/>
    <w:rsid w:val="0FC14BAE"/>
    <w:rsid w:val="0FF860F6"/>
    <w:rsid w:val="10240A42"/>
    <w:rsid w:val="10DE52EC"/>
    <w:rsid w:val="11392591"/>
    <w:rsid w:val="114D3A73"/>
    <w:rsid w:val="11AB1672"/>
    <w:rsid w:val="11E179AF"/>
    <w:rsid w:val="123C0BBB"/>
    <w:rsid w:val="124467EF"/>
    <w:rsid w:val="12555A81"/>
    <w:rsid w:val="13000B2A"/>
    <w:rsid w:val="13533D6F"/>
    <w:rsid w:val="13581385"/>
    <w:rsid w:val="13DB5345"/>
    <w:rsid w:val="13F05A62"/>
    <w:rsid w:val="13FC4407"/>
    <w:rsid w:val="14302302"/>
    <w:rsid w:val="1439612C"/>
    <w:rsid w:val="14544CE5"/>
    <w:rsid w:val="14894687"/>
    <w:rsid w:val="14AE268C"/>
    <w:rsid w:val="14C111AC"/>
    <w:rsid w:val="14F831F4"/>
    <w:rsid w:val="15415885"/>
    <w:rsid w:val="157D50D3"/>
    <w:rsid w:val="157E003A"/>
    <w:rsid w:val="1610232A"/>
    <w:rsid w:val="161377E5"/>
    <w:rsid w:val="168D7598"/>
    <w:rsid w:val="169A7F07"/>
    <w:rsid w:val="16A778DE"/>
    <w:rsid w:val="17045380"/>
    <w:rsid w:val="172D48D7"/>
    <w:rsid w:val="17B73D9D"/>
    <w:rsid w:val="17D11706"/>
    <w:rsid w:val="1844012A"/>
    <w:rsid w:val="187F6E12"/>
    <w:rsid w:val="1886262A"/>
    <w:rsid w:val="18932E60"/>
    <w:rsid w:val="18A94431"/>
    <w:rsid w:val="18EF7CF4"/>
    <w:rsid w:val="18FE29CF"/>
    <w:rsid w:val="191B0566"/>
    <w:rsid w:val="19267D0D"/>
    <w:rsid w:val="192B4E46"/>
    <w:rsid w:val="193208CA"/>
    <w:rsid w:val="194722D5"/>
    <w:rsid w:val="194C3B6E"/>
    <w:rsid w:val="195B3AF6"/>
    <w:rsid w:val="197131A1"/>
    <w:rsid w:val="19A8293B"/>
    <w:rsid w:val="19E219A9"/>
    <w:rsid w:val="19F81194"/>
    <w:rsid w:val="1A1105C5"/>
    <w:rsid w:val="1A2E1CFD"/>
    <w:rsid w:val="1A4E1060"/>
    <w:rsid w:val="1A6E148E"/>
    <w:rsid w:val="1A702FCF"/>
    <w:rsid w:val="1A951111"/>
    <w:rsid w:val="1AB772D9"/>
    <w:rsid w:val="1ABA5068"/>
    <w:rsid w:val="1B4F12C0"/>
    <w:rsid w:val="1B515E09"/>
    <w:rsid w:val="1B5468D6"/>
    <w:rsid w:val="1B565EE4"/>
    <w:rsid w:val="1B9172AD"/>
    <w:rsid w:val="1B9211AC"/>
    <w:rsid w:val="1BC31A72"/>
    <w:rsid w:val="1BCD48DA"/>
    <w:rsid w:val="1BD03287"/>
    <w:rsid w:val="1BE0016A"/>
    <w:rsid w:val="1C027AC7"/>
    <w:rsid w:val="1C163B8C"/>
    <w:rsid w:val="1C2E5379"/>
    <w:rsid w:val="1C4050AC"/>
    <w:rsid w:val="1C4921B3"/>
    <w:rsid w:val="1C493F61"/>
    <w:rsid w:val="1CFE7638"/>
    <w:rsid w:val="1D303373"/>
    <w:rsid w:val="1D397B85"/>
    <w:rsid w:val="1DA512D4"/>
    <w:rsid w:val="1DF75C3F"/>
    <w:rsid w:val="1DF87151"/>
    <w:rsid w:val="1E00394A"/>
    <w:rsid w:val="1E222CBC"/>
    <w:rsid w:val="1E40000B"/>
    <w:rsid w:val="1E5F5CBE"/>
    <w:rsid w:val="1E73212A"/>
    <w:rsid w:val="1EAF6FEE"/>
    <w:rsid w:val="1EBA1146"/>
    <w:rsid w:val="1EE36289"/>
    <w:rsid w:val="1F136AA8"/>
    <w:rsid w:val="1F1C0AE8"/>
    <w:rsid w:val="1F48026A"/>
    <w:rsid w:val="1F790A8F"/>
    <w:rsid w:val="1FED6FE3"/>
    <w:rsid w:val="20051698"/>
    <w:rsid w:val="205D622D"/>
    <w:rsid w:val="20633903"/>
    <w:rsid w:val="208539D6"/>
    <w:rsid w:val="20CA13E8"/>
    <w:rsid w:val="21436D83"/>
    <w:rsid w:val="215A451A"/>
    <w:rsid w:val="21C36564"/>
    <w:rsid w:val="220008C7"/>
    <w:rsid w:val="22682C67"/>
    <w:rsid w:val="22A41A56"/>
    <w:rsid w:val="231B6D86"/>
    <w:rsid w:val="231F563D"/>
    <w:rsid w:val="234758C8"/>
    <w:rsid w:val="2366189C"/>
    <w:rsid w:val="239E560C"/>
    <w:rsid w:val="23CD7419"/>
    <w:rsid w:val="243C25FD"/>
    <w:rsid w:val="245D0D66"/>
    <w:rsid w:val="24725680"/>
    <w:rsid w:val="24C02D43"/>
    <w:rsid w:val="252F0EBC"/>
    <w:rsid w:val="25315055"/>
    <w:rsid w:val="25B83F05"/>
    <w:rsid w:val="25D65D2E"/>
    <w:rsid w:val="25EC54D3"/>
    <w:rsid w:val="26090339"/>
    <w:rsid w:val="2677286A"/>
    <w:rsid w:val="26842EC1"/>
    <w:rsid w:val="26971064"/>
    <w:rsid w:val="26ED37EA"/>
    <w:rsid w:val="270A0791"/>
    <w:rsid w:val="2791538C"/>
    <w:rsid w:val="27AC1848"/>
    <w:rsid w:val="27C95F79"/>
    <w:rsid w:val="2867077C"/>
    <w:rsid w:val="28BC72AA"/>
    <w:rsid w:val="28E12A1A"/>
    <w:rsid w:val="29127DD1"/>
    <w:rsid w:val="29751ACE"/>
    <w:rsid w:val="29882647"/>
    <w:rsid w:val="29A50A2B"/>
    <w:rsid w:val="29A94291"/>
    <w:rsid w:val="29D46E34"/>
    <w:rsid w:val="29DD3F3B"/>
    <w:rsid w:val="2A1A0CEB"/>
    <w:rsid w:val="2A6308E4"/>
    <w:rsid w:val="2A78421D"/>
    <w:rsid w:val="2AA475C9"/>
    <w:rsid w:val="2AB033FD"/>
    <w:rsid w:val="2ADC0696"/>
    <w:rsid w:val="2AE55C86"/>
    <w:rsid w:val="2AEF3F25"/>
    <w:rsid w:val="2B0F281A"/>
    <w:rsid w:val="2B573726"/>
    <w:rsid w:val="2B6B1452"/>
    <w:rsid w:val="2B6D7540"/>
    <w:rsid w:val="2B7D3C27"/>
    <w:rsid w:val="2BAC23A3"/>
    <w:rsid w:val="2BC30994"/>
    <w:rsid w:val="2BE31190"/>
    <w:rsid w:val="2C495688"/>
    <w:rsid w:val="2C497B43"/>
    <w:rsid w:val="2C6721E1"/>
    <w:rsid w:val="2C934D84"/>
    <w:rsid w:val="2CAB29C9"/>
    <w:rsid w:val="2CBD0C58"/>
    <w:rsid w:val="2CCF04B2"/>
    <w:rsid w:val="2CF73565"/>
    <w:rsid w:val="2CF9605A"/>
    <w:rsid w:val="2D88240F"/>
    <w:rsid w:val="2E041FD4"/>
    <w:rsid w:val="2ECC1C6F"/>
    <w:rsid w:val="2EE26940"/>
    <w:rsid w:val="2EF064BE"/>
    <w:rsid w:val="2F2E6FE6"/>
    <w:rsid w:val="2F5C4A02"/>
    <w:rsid w:val="2F61560E"/>
    <w:rsid w:val="2F7A60FF"/>
    <w:rsid w:val="2FC3533C"/>
    <w:rsid w:val="2FEC137B"/>
    <w:rsid w:val="300072CB"/>
    <w:rsid w:val="305B6565"/>
    <w:rsid w:val="30696528"/>
    <w:rsid w:val="307F3F9D"/>
    <w:rsid w:val="30FF50DE"/>
    <w:rsid w:val="31B871EC"/>
    <w:rsid w:val="31CC6CC9"/>
    <w:rsid w:val="31FC3C62"/>
    <w:rsid w:val="31FE70D9"/>
    <w:rsid w:val="32204A93"/>
    <w:rsid w:val="322317CE"/>
    <w:rsid w:val="326A47D9"/>
    <w:rsid w:val="32A777DC"/>
    <w:rsid w:val="32F228D0"/>
    <w:rsid w:val="331615B9"/>
    <w:rsid w:val="3322332E"/>
    <w:rsid w:val="332A784E"/>
    <w:rsid w:val="336F405C"/>
    <w:rsid w:val="337C6572"/>
    <w:rsid w:val="33833DA5"/>
    <w:rsid w:val="33B02259"/>
    <w:rsid w:val="33CD5020"/>
    <w:rsid w:val="344572AC"/>
    <w:rsid w:val="345D63A4"/>
    <w:rsid w:val="34674075"/>
    <w:rsid w:val="348A2F11"/>
    <w:rsid w:val="35487054"/>
    <w:rsid w:val="35B16652"/>
    <w:rsid w:val="362B6D9B"/>
    <w:rsid w:val="369812D5"/>
    <w:rsid w:val="36D641EB"/>
    <w:rsid w:val="37160E2B"/>
    <w:rsid w:val="37232DCD"/>
    <w:rsid w:val="37384EA6"/>
    <w:rsid w:val="3744384B"/>
    <w:rsid w:val="37B7226F"/>
    <w:rsid w:val="37C7414A"/>
    <w:rsid w:val="38C8263E"/>
    <w:rsid w:val="38F66DC7"/>
    <w:rsid w:val="394F0285"/>
    <w:rsid w:val="3AB40CE8"/>
    <w:rsid w:val="3B2E0A9A"/>
    <w:rsid w:val="3BDC6748"/>
    <w:rsid w:val="3C1C1182"/>
    <w:rsid w:val="3C215F09"/>
    <w:rsid w:val="3C3C792D"/>
    <w:rsid w:val="3C973960"/>
    <w:rsid w:val="3CFE449C"/>
    <w:rsid w:val="3DA9265A"/>
    <w:rsid w:val="3DD175E4"/>
    <w:rsid w:val="3DE6565C"/>
    <w:rsid w:val="3E3D0FF4"/>
    <w:rsid w:val="3E787BC7"/>
    <w:rsid w:val="3EA54588"/>
    <w:rsid w:val="3EA93C5B"/>
    <w:rsid w:val="3EBD5B97"/>
    <w:rsid w:val="3F5922C0"/>
    <w:rsid w:val="3F7E3672"/>
    <w:rsid w:val="3FAB5277"/>
    <w:rsid w:val="3FC65691"/>
    <w:rsid w:val="40363F4D"/>
    <w:rsid w:val="4040445B"/>
    <w:rsid w:val="406A323D"/>
    <w:rsid w:val="407D392A"/>
    <w:rsid w:val="40A13DD4"/>
    <w:rsid w:val="40DC28F6"/>
    <w:rsid w:val="410D73A4"/>
    <w:rsid w:val="4153163B"/>
    <w:rsid w:val="418807D8"/>
    <w:rsid w:val="418F1F08"/>
    <w:rsid w:val="42220C2D"/>
    <w:rsid w:val="423C0433"/>
    <w:rsid w:val="42B20202"/>
    <w:rsid w:val="42BC698B"/>
    <w:rsid w:val="430E6438"/>
    <w:rsid w:val="43B43B06"/>
    <w:rsid w:val="43E30065"/>
    <w:rsid w:val="44054362"/>
    <w:rsid w:val="44823697"/>
    <w:rsid w:val="451277A8"/>
    <w:rsid w:val="453273D9"/>
    <w:rsid w:val="45464C32"/>
    <w:rsid w:val="454754A4"/>
    <w:rsid w:val="45574016"/>
    <w:rsid w:val="4596623F"/>
    <w:rsid w:val="46080139"/>
    <w:rsid w:val="462907DC"/>
    <w:rsid w:val="462C5BD6"/>
    <w:rsid w:val="46470C62"/>
    <w:rsid w:val="46955E71"/>
    <w:rsid w:val="46D12FD0"/>
    <w:rsid w:val="46D83FD9"/>
    <w:rsid w:val="46F506BE"/>
    <w:rsid w:val="47022DDB"/>
    <w:rsid w:val="47263471"/>
    <w:rsid w:val="47450B2F"/>
    <w:rsid w:val="476475EE"/>
    <w:rsid w:val="47AB6FCE"/>
    <w:rsid w:val="47AF2E61"/>
    <w:rsid w:val="47E16E4D"/>
    <w:rsid w:val="47FC782A"/>
    <w:rsid w:val="48895562"/>
    <w:rsid w:val="48BC5657"/>
    <w:rsid w:val="48C01DB0"/>
    <w:rsid w:val="48E57197"/>
    <w:rsid w:val="490B1B35"/>
    <w:rsid w:val="49510434"/>
    <w:rsid w:val="49A04994"/>
    <w:rsid w:val="49BB5BEF"/>
    <w:rsid w:val="4A2F038B"/>
    <w:rsid w:val="4A930919"/>
    <w:rsid w:val="4A9621B8"/>
    <w:rsid w:val="4A985F30"/>
    <w:rsid w:val="4B117A90"/>
    <w:rsid w:val="4B3A0D95"/>
    <w:rsid w:val="4B737F62"/>
    <w:rsid w:val="4B971D44"/>
    <w:rsid w:val="4C0B1C85"/>
    <w:rsid w:val="4C5B54AE"/>
    <w:rsid w:val="4C7958ED"/>
    <w:rsid w:val="4CE97AA8"/>
    <w:rsid w:val="4D183358"/>
    <w:rsid w:val="4D3D60B2"/>
    <w:rsid w:val="4DBA61BD"/>
    <w:rsid w:val="4DCB3F26"/>
    <w:rsid w:val="4E2962D3"/>
    <w:rsid w:val="4E4555B9"/>
    <w:rsid w:val="4E4F6905"/>
    <w:rsid w:val="4ECF5C98"/>
    <w:rsid w:val="4ED92673"/>
    <w:rsid w:val="4EE72FE2"/>
    <w:rsid w:val="4EE92F3D"/>
    <w:rsid w:val="4F0B213A"/>
    <w:rsid w:val="4F820F5D"/>
    <w:rsid w:val="4F950C90"/>
    <w:rsid w:val="4FAB04B3"/>
    <w:rsid w:val="4FD9427D"/>
    <w:rsid w:val="4FE75478"/>
    <w:rsid w:val="4FF37764"/>
    <w:rsid w:val="50067498"/>
    <w:rsid w:val="5015592D"/>
    <w:rsid w:val="50353EB3"/>
    <w:rsid w:val="50776ED6"/>
    <w:rsid w:val="507F6F58"/>
    <w:rsid w:val="50C335DB"/>
    <w:rsid w:val="50E377D9"/>
    <w:rsid w:val="51870AAC"/>
    <w:rsid w:val="518A5EA7"/>
    <w:rsid w:val="51955890"/>
    <w:rsid w:val="51C60AB2"/>
    <w:rsid w:val="51CC4ABB"/>
    <w:rsid w:val="52041E29"/>
    <w:rsid w:val="522C0989"/>
    <w:rsid w:val="523A167B"/>
    <w:rsid w:val="5248023B"/>
    <w:rsid w:val="52585FF2"/>
    <w:rsid w:val="52763A78"/>
    <w:rsid w:val="52CC0ED4"/>
    <w:rsid w:val="52CE387F"/>
    <w:rsid w:val="52D518F2"/>
    <w:rsid w:val="530A3743"/>
    <w:rsid w:val="53355B5D"/>
    <w:rsid w:val="53394028"/>
    <w:rsid w:val="533E33EC"/>
    <w:rsid w:val="54015CBD"/>
    <w:rsid w:val="548C6256"/>
    <w:rsid w:val="54C6369A"/>
    <w:rsid w:val="5583158B"/>
    <w:rsid w:val="558E2409"/>
    <w:rsid w:val="56101070"/>
    <w:rsid w:val="56400843"/>
    <w:rsid w:val="565F3DA6"/>
    <w:rsid w:val="56666EE2"/>
    <w:rsid w:val="56AC2B21"/>
    <w:rsid w:val="56BF65F2"/>
    <w:rsid w:val="571E77BD"/>
    <w:rsid w:val="579F2348"/>
    <w:rsid w:val="58474C82"/>
    <w:rsid w:val="58692CBA"/>
    <w:rsid w:val="58733B38"/>
    <w:rsid w:val="58887522"/>
    <w:rsid w:val="58B35A05"/>
    <w:rsid w:val="58CB5722"/>
    <w:rsid w:val="59082343"/>
    <w:rsid w:val="591A3FB4"/>
    <w:rsid w:val="594C6FFD"/>
    <w:rsid w:val="59C53F20"/>
    <w:rsid w:val="59CB7FBB"/>
    <w:rsid w:val="59CC3500"/>
    <w:rsid w:val="59F85952"/>
    <w:rsid w:val="5A0E4611"/>
    <w:rsid w:val="5A2C21F1"/>
    <w:rsid w:val="5A2D0C00"/>
    <w:rsid w:val="5A367C30"/>
    <w:rsid w:val="5A53777D"/>
    <w:rsid w:val="5A7B6CD4"/>
    <w:rsid w:val="5A8E07B6"/>
    <w:rsid w:val="5AD703AE"/>
    <w:rsid w:val="5AD76600"/>
    <w:rsid w:val="5AD76EC3"/>
    <w:rsid w:val="5ADF2045"/>
    <w:rsid w:val="5B242EC8"/>
    <w:rsid w:val="5B9C33A6"/>
    <w:rsid w:val="5B9C3FC3"/>
    <w:rsid w:val="5BD26DC8"/>
    <w:rsid w:val="5C3D03E7"/>
    <w:rsid w:val="5C763BF7"/>
    <w:rsid w:val="5CD86F9A"/>
    <w:rsid w:val="5CDE3ED8"/>
    <w:rsid w:val="5CFC3588"/>
    <w:rsid w:val="5D2C466A"/>
    <w:rsid w:val="5D4263A3"/>
    <w:rsid w:val="5D706898"/>
    <w:rsid w:val="5D7F6ADB"/>
    <w:rsid w:val="5D8A795A"/>
    <w:rsid w:val="5D8E3940"/>
    <w:rsid w:val="5D9917D8"/>
    <w:rsid w:val="5DA13B67"/>
    <w:rsid w:val="5DC50992"/>
    <w:rsid w:val="5DE86843"/>
    <w:rsid w:val="5F00573D"/>
    <w:rsid w:val="5F750196"/>
    <w:rsid w:val="5F7A1C50"/>
    <w:rsid w:val="5FC06647"/>
    <w:rsid w:val="5FC72C11"/>
    <w:rsid w:val="60427BB7"/>
    <w:rsid w:val="60430294"/>
    <w:rsid w:val="607246D5"/>
    <w:rsid w:val="607D5554"/>
    <w:rsid w:val="60DF7FBD"/>
    <w:rsid w:val="61335B11"/>
    <w:rsid w:val="613876CD"/>
    <w:rsid w:val="61EB324C"/>
    <w:rsid w:val="62024FC8"/>
    <w:rsid w:val="622950A1"/>
    <w:rsid w:val="627372B2"/>
    <w:rsid w:val="62F67840"/>
    <w:rsid w:val="62FD297C"/>
    <w:rsid w:val="63860BC4"/>
    <w:rsid w:val="63B86B48"/>
    <w:rsid w:val="63C4349A"/>
    <w:rsid w:val="63F9348F"/>
    <w:rsid w:val="64612257"/>
    <w:rsid w:val="6477675E"/>
    <w:rsid w:val="64816BB1"/>
    <w:rsid w:val="64AA08E2"/>
    <w:rsid w:val="64B259E8"/>
    <w:rsid w:val="65A45331"/>
    <w:rsid w:val="65D21249"/>
    <w:rsid w:val="66544FA9"/>
    <w:rsid w:val="66723681"/>
    <w:rsid w:val="66AD6050"/>
    <w:rsid w:val="673D3C8F"/>
    <w:rsid w:val="674A3512"/>
    <w:rsid w:val="678A67A9"/>
    <w:rsid w:val="67934F8C"/>
    <w:rsid w:val="67E85689"/>
    <w:rsid w:val="67F26828"/>
    <w:rsid w:val="680B5B3B"/>
    <w:rsid w:val="68180C57"/>
    <w:rsid w:val="68A51AEC"/>
    <w:rsid w:val="68BA0AE0"/>
    <w:rsid w:val="68CF220E"/>
    <w:rsid w:val="69342759"/>
    <w:rsid w:val="6942558D"/>
    <w:rsid w:val="6A024D1C"/>
    <w:rsid w:val="6A2C1D99"/>
    <w:rsid w:val="6A2F437D"/>
    <w:rsid w:val="6A426D6C"/>
    <w:rsid w:val="6A55309E"/>
    <w:rsid w:val="6AAA163C"/>
    <w:rsid w:val="6AB9384E"/>
    <w:rsid w:val="6B1E16E2"/>
    <w:rsid w:val="6BB65DBE"/>
    <w:rsid w:val="6BE97F42"/>
    <w:rsid w:val="6C1741B1"/>
    <w:rsid w:val="6C2B67AC"/>
    <w:rsid w:val="6C940770"/>
    <w:rsid w:val="6CCF04E8"/>
    <w:rsid w:val="6D5238C5"/>
    <w:rsid w:val="6DBE1D8D"/>
    <w:rsid w:val="6DC864A5"/>
    <w:rsid w:val="6DCE16A2"/>
    <w:rsid w:val="6DF37A0C"/>
    <w:rsid w:val="6E0472B5"/>
    <w:rsid w:val="6E505944"/>
    <w:rsid w:val="6E5D513D"/>
    <w:rsid w:val="6E602011"/>
    <w:rsid w:val="6E645FA5"/>
    <w:rsid w:val="6EA67ABE"/>
    <w:rsid w:val="6ED36C87"/>
    <w:rsid w:val="6F1A6A70"/>
    <w:rsid w:val="6F5E47A3"/>
    <w:rsid w:val="6FBC652D"/>
    <w:rsid w:val="6FCE54FF"/>
    <w:rsid w:val="6FD24813"/>
    <w:rsid w:val="70253512"/>
    <w:rsid w:val="70303349"/>
    <w:rsid w:val="70423FD9"/>
    <w:rsid w:val="705D2CAC"/>
    <w:rsid w:val="705F30F8"/>
    <w:rsid w:val="7064363D"/>
    <w:rsid w:val="70C525FF"/>
    <w:rsid w:val="71502811"/>
    <w:rsid w:val="718A7AD1"/>
    <w:rsid w:val="71A60683"/>
    <w:rsid w:val="71CE6ED8"/>
    <w:rsid w:val="71D14F0D"/>
    <w:rsid w:val="71D21478"/>
    <w:rsid w:val="71E40856"/>
    <w:rsid w:val="72104495"/>
    <w:rsid w:val="725A50C8"/>
    <w:rsid w:val="72893BCB"/>
    <w:rsid w:val="72D52FCE"/>
    <w:rsid w:val="72EF1218"/>
    <w:rsid w:val="72FD0776"/>
    <w:rsid w:val="73AA3EED"/>
    <w:rsid w:val="73D70FC8"/>
    <w:rsid w:val="73DC65DE"/>
    <w:rsid w:val="748E78D8"/>
    <w:rsid w:val="752777A5"/>
    <w:rsid w:val="754C38DE"/>
    <w:rsid w:val="75B3388E"/>
    <w:rsid w:val="75F45E61"/>
    <w:rsid w:val="7601232C"/>
    <w:rsid w:val="768A7702"/>
    <w:rsid w:val="77383B2B"/>
    <w:rsid w:val="77751941"/>
    <w:rsid w:val="77B95986"/>
    <w:rsid w:val="781C169F"/>
    <w:rsid w:val="78564BB1"/>
    <w:rsid w:val="78936892"/>
    <w:rsid w:val="78B13B95"/>
    <w:rsid w:val="78B44559"/>
    <w:rsid w:val="78B90C9C"/>
    <w:rsid w:val="78E24696"/>
    <w:rsid w:val="79532E9E"/>
    <w:rsid w:val="799A6D1F"/>
    <w:rsid w:val="79F04B91"/>
    <w:rsid w:val="7A446C1D"/>
    <w:rsid w:val="7A462A03"/>
    <w:rsid w:val="7A560E98"/>
    <w:rsid w:val="7A97500D"/>
    <w:rsid w:val="7AAB2866"/>
    <w:rsid w:val="7B4C229B"/>
    <w:rsid w:val="7BFE4806"/>
    <w:rsid w:val="7C0D37D8"/>
    <w:rsid w:val="7C1F350C"/>
    <w:rsid w:val="7C434921"/>
    <w:rsid w:val="7CCC3693"/>
    <w:rsid w:val="7CF0592B"/>
    <w:rsid w:val="7D0A03B5"/>
    <w:rsid w:val="7D435F90"/>
    <w:rsid w:val="7D6A07B6"/>
    <w:rsid w:val="7D6D3AD6"/>
    <w:rsid w:val="7DC51E91"/>
    <w:rsid w:val="7DD6409E"/>
    <w:rsid w:val="7E6202B7"/>
    <w:rsid w:val="7EA11EE1"/>
    <w:rsid w:val="7EAB7B29"/>
    <w:rsid w:val="7EDC1B88"/>
    <w:rsid w:val="7EE17824"/>
    <w:rsid w:val="7F3FD760"/>
    <w:rsid w:val="7F477001"/>
    <w:rsid w:val="7F6A0F42"/>
    <w:rsid w:val="7F6A2CF0"/>
    <w:rsid w:val="7F7F84B5"/>
    <w:rsid w:val="7F930498"/>
    <w:rsid w:val="7FA64EC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60"/>
      </w:tabs>
      <w:ind w:left="360" w:firstLine="360"/>
    </w:pPr>
  </w:style>
  <w:style w:type="paragraph" w:styleId="3">
    <w:name w:val="Body Text Indent"/>
    <w:basedOn w:val="1"/>
    <w:qFormat/>
    <w:uiPriority w:val="0"/>
    <w:pPr>
      <w:tabs>
        <w:tab w:val="left" w:pos="360"/>
      </w:tabs>
      <w:autoSpaceDE w:val="0"/>
      <w:autoSpaceDN w:val="0"/>
      <w:adjustRightInd w:val="0"/>
      <w:spacing w:line="360" w:lineRule="auto"/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200" w:leftChars="200"/>
    </w:pPr>
    <w:rPr>
      <w:rFonts w:eastAsia="楷体_GB2312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unhideWhenUsed/>
    <w:qFormat/>
    <w:uiPriority w:val="99"/>
    <w:rPr>
      <w:rFonts w:ascii="Times New Roman" w:hAnsi="Times New Roman" w:eastAsia="宋体" w:cs="Times New Roman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2683</Words>
  <Characters>2701</Characters>
  <Lines>3</Lines>
  <Paragraphs>1</Paragraphs>
  <TotalTime>0</TotalTime>
  <ScaleCrop>false</ScaleCrop>
  <LinksUpToDate>false</LinksUpToDate>
  <CharactersWithSpaces>2729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2025-06-14T18:46:00Z</dcterms:created>
  <dc:creator>白丽楠</dc:creator>
  <cp:lastModifiedBy>艾里奥</cp:lastModifiedBy>
  <cp:lastPrinted>2025-06-14T23:32:00Z</cp:lastPrinted>
  <dcterms:modified xsi:type="dcterms:W3CDTF">2025-07-09T01:38:43Z</dcterms:modified>
  <dc:title>关于新华社副社长刘思扬同志一行在穗调研有关安排的请示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ADB81FEE2D2747EFB4E5DCF0AB5F9B09</vt:lpwstr>
  </property>
  <property fmtid="{D5CDD505-2E9C-101B-9397-08002B2CF9AE}" pid="4" name="KSOTemplateDocerSaveRecord">
    <vt:lpwstr>eyJoZGlkIjoiYzJkOWJhMWQ5NGY2MWIxMDk4ZTIyYzkzOWU2ODczYWQiLCJ1c2VySWQiOiI1NjczMTQzMzEifQ==</vt:lpwstr>
  </property>
</Properties>
</file>